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3D6" w14:textId="127D7702" w:rsidR="004C168E" w:rsidRDefault="00123588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APPENDIX </w:t>
      </w:r>
      <w:r w:rsidR="004C168E">
        <w:rPr>
          <w:rFonts w:ascii="Cambria" w:hAnsi="Cambria" w:cs="Times New Roman"/>
          <w:b/>
        </w:rPr>
        <w:t>IV.</w:t>
      </w:r>
    </w:p>
    <w:p w14:paraId="29F45B6E" w14:textId="3B3A7F8D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</w:t>
      </w:r>
      <w:r w:rsidR="00123588">
        <w:rPr>
          <w:rFonts w:ascii="Cambria" w:hAnsi="Cambria" w:cs="Times New Roman"/>
          <w:b/>
          <w:u w:val="single"/>
        </w:rPr>
        <w:t>CHNICAL SPECIFICATIO</w:t>
      </w:r>
      <w:r w:rsidR="00AB3809">
        <w:rPr>
          <w:rFonts w:ascii="Cambria" w:hAnsi="Cambria" w:cs="Times New Roman"/>
          <w:b/>
          <w:u w:val="single"/>
        </w:rPr>
        <w:t>N</w:t>
      </w:r>
    </w:p>
    <w:p w14:paraId="1E6457C4" w14:textId="54E26818" w:rsidR="004C168E" w:rsidRPr="00E03501" w:rsidRDefault="00123588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Procurement number</w:t>
      </w:r>
      <w:r w:rsidR="004C168E" w:rsidRPr="00E03501">
        <w:rPr>
          <w:rFonts w:ascii="Cambria" w:hAnsi="Cambria" w:cs="Times New Roman"/>
          <w:b/>
        </w:rPr>
        <w:t xml:space="preserve">: </w:t>
      </w:r>
      <w:r w:rsidR="009C4557">
        <w:rPr>
          <w:rFonts w:ascii="Cambria" w:hAnsi="Cambria" w:cs="Times New Roman"/>
          <w:b/>
        </w:rPr>
        <w:t>12</w:t>
      </w:r>
      <w:r w:rsidR="005E624B">
        <w:rPr>
          <w:rFonts w:ascii="Cambria" w:hAnsi="Cambria" w:cs="Times New Roman"/>
          <w:b/>
        </w:rPr>
        <w:t>/202</w:t>
      </w:r>
      <w:r w:rsidR="00C9607E">
        <w:rPr>
          <w:rFonts w:ascii="Cambria" w:hAnsi="Cambria" w:cs="Times New Roman"/>
          <w:b/>
        </w:rPr>
        <w:t>2</w:t>
      </w:r>
    </w:p>
    <w:p w14:paraId="0A87B4A7" w14:textId="77777777" w:rsidR="004C168E" w:rsidRPr="00E03501" w:rsidRDefault="004C168E" w:rsidP="004C168E">
      <w:pPr>
        <w:jc w:val="center"/>
        <w:rPr>
          <w:rFonts w:ascii="Cambria" w:hAnsi="Cambria" w:cs="Times New Roman"/>
          <w:b/>
        </w:rPr>
      </w:pPr>
    </w:p>
    <w:p w14:paraId="132A11DC" w14:textId="04B6EDBE" w:rsidR="004C168E" w:rsidRDefault="00290F72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SUBJECT TO PROCUREMENT</w:t>
      </w:r>
      <w:r w:rsidR="009C4557">
        <w:rPr>
          <w:rFonts w:ascii="Cambria" w:hAnsi="Cambria" w:cs="Times New Roman"/>
          <w:b/>
        </w:rPr>
        <w:t>:</w:t>
      </w:r>
    </w:p>
    <w:p w14:paraId="1FD7CF4F" w14:textId="139416D9" w:rsidR="009C4557" w:rsidRDefault="009C4557" w:rsidP="004C168E">
      <w:pPr>
        <w:jc w:val="center"/>
        <w:rPr>
          <w:rFonts w:ascii="Cambria" w:hAnsi="Cambria" w:cs="Times New Roman"/>
          <w:b/>
        </w:rPr>
      </w:pPr>
      <w:r w:rsidRPr="009C4557">
        <w:rPr>
          <w:rFonts w:ascii="Cambria" w:hAnsi="Cambria" w:cs="Times New Roman"/>
          <w:b/>
        </w:rPr>
        <w:t>Purchase of a tea machine</w:t>
      </w:r>
    </w:p>
    <w:p w14:paraId="4FFBD852" w14:textId="77777777" w:rsidR="004C168E" w:rsidRDefault="004C168E" w:rsidP="004C168E">
      <w:pPr>
        <w:jc w:val="both"/>
        <w:rPr>
          <w:rFonts w:ascii="Cambria" w:hAnsi="Cambria" w:cs="Times New Roman"/>
          <w:b/>
        </w:rPr>
      </w:pPr>
    </w:p>
    <w:p w14:paraId="0BA6B2DC" w14:textId="0CC04AE5" w:rsidR="004C168E" w:rsidRPr="00D4108D" w:rsidRDefault="004C168E" w:rsidP="008F1057">
      <w:pPr>
        <w:jc w:val="both"/>
      </w:pPr>
      <w:r w:rsidRPr="00D4108D">
        <w:t>N</w:t>
      </w:r>
      <w:r w:rsidR="00A7184B">
        <w:t xml:space="preserve">OTE: The Bidder </w:t>
      </w:r>
      <w:r w:rsidR="0096157A">
        <w:t xml:space="preserve">offers the subject of procurment by means of the technical specification template that shall represent the integral part of </w:t>
      </w:r>
      <w:r w:rsidR="0096157A" w:rsidRPr="009C4557">
        <w:t>this Bid</w:t>
      </w:r>
    </w:p>
    <w:p w14:paraId="15285912" w14:textId="0687FA2A" w:rsidR="004C168E" w:rsidRPr="00D4108D" w:rsidRDefault="0096157A" w:rsidP="008F1057">
      <w:pPr>
        <w:jc w:val="both"/>
      </w:pPr>
      <w:r>
        <w:t xml:space="preserve">The Bidder shall offer each item as required in the column </w:t>
      </w:r>
      <w:r w:rsidR="004C168E" w:rsidRPr="00D4108D">
        <w:t xml:space="preserve">2. </w:t>
      </w:r>
      <w:r w:rsidR="008D0EE5">
        <w:t>„</w:t>
      </w:r>
      <w:r>
        <w:t>Required Characteristics</w:t>
      </w:r>
      <w:r w:rsidR="008D0EE5">
        <w:t>“</w:t>
      </w:r>
      <w:r w:rsidR="004C168E" w:rsidRPr="00D4108D">
        <w:t>.</w:t>
      </w:r>
    </w:p>
    <w:p w14:paraId="47EDD564" w14:textId="3849848C" w:rsidR="004C168E" w:rsidRPr="00D4108D" w:rsidRDefault="00AB3809" w:rsidP="008F1057">
      <w:pPr>
        <w:jc w:val="both"/>
      </w:pPr>
      <w:r>
        <w:t>The crossing out or correcting items as specified in the column shall not be acceptable</w:t>
      </w:r>
      <w:r w:rsidR="004C168E" w:rsidRPr="00D4108D">
        <w:t xml:space="preserve">2. </w:t>
      </w:r>
      <w:r w:rsidR="008D0EE5">
        <w:t>„</w:t>
      </w:r>
      <w:r>
        <w:t>Required Characteristics</w:t>
      </w:r>
      <w:r w:rsidR="008D0EE5">
        <w:t>“</w:t>
      </w:r>
      <w:r w:rsidR="004C168E" w:rsidRPr="00D4108D">
        <w:t xml:space="preserve">. </w:t>
      </w:r>
      <w:r>
        <w:t>The Bidder shall fill ou the column</w:t>
      </w:r>
      <w:r w:rsidR="004C168E" w:rsidRPr="00D4108D">
        <w:t xml:space="preserve"> 3. </w:t>
      </w:r>
      <w:r w:rsidR="008D0EE5">
        <w:t>„</w:t>
      </w:r>
      <w:r>
        <w:t>Required Specifications</w:t>
      </w:r>
      <w:r w:rsidR="008D0EE5">
        <w:t>“</w:t>
      </w:r>
      <w:r w:rsidR="00C9607E">
        <w:t xml:space="preserve">. </w:t>
      </w:r>
      <w:r>
        <w:t>In order to make the Bid valid it is required that all items of the technical spec</w:t>
      </w:r>
      <w:r w:rsidR="00F17746">
        <w:t>ifications meet conditions as requested.</w:t>
      </w:r>
    </w:p>
    <w:p w14:paraId="0A202C9B" w14:textId="37EBEE02" w:rsidR="004C168E" w:rsidRDefault="00F17746" w:rsidP="008F1057">
      <w:pPr>
        <w:jc w:val="both"/>
      </w:pPr>
      <w:r>
        <w:t>The requirements as prescribed by the technical specifications shall represent a minimum of the technical characteristics that the offered subject to procurment must meet unles prescribed otherwise and that same may not be changes by the Bidder.</w:t>
      </w:r>
    </w:p>
    <w:tbl>
      <w:tblPr>
        <w:tblStyle w:val="TableGrid"/>
        <w:tblW w:w="13606" w:type="dxa"/>
        <w:tblInd w:w="-6" w:type="dxa"/>
        <w:tblLook w:val="04A0" w:firstRow="1" w:lastRow="0" w:firstColumn="1" w:lastColumn="0" w:noHBand="0" w:noVBand="1"/>
      </w:tblPr>
      <w:tblGrid>
        <w:gridCol w:w="1342"/>
        <w:gridCol w:w="5424"/>
        <w:gridCol w:w="6840"/>
      </w:tblGrid>
      <w:tr w:rsidR="00C9607E" w14:paraId="371D06C7" w14:textId="16AB27A0" w:rsidTr="00C9607E">
        <w:trPr>
          <w:trHeight w:val="680"/>
        </w:trPr>
        <w:tc>
          <w:tcPr>
            <w:tcW w:w="123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5BF088" w14:textId="092CDB88" w:rsidR="00C9607E" w:rsidRPr="008F1057" w:rsidRDefault="00C9607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 xml:space="preserve">1. </w:t>
            </w:r>
            <w:r w:rsidR="00F17746">
              <w:rPr>
                <w:rFonts w:cstheme="minorHAnsi"/>
                <w:b/>
              </w:rPr>
              <w:t>Ord.number</w:t>
            </w:r>
          </w:p>
        </w:tc>
        <w:tc>
          <w:tcPr>
            <w:tcW w:w="5469" w:type="dxa"/>
            <w:shd w:val="clear" w:color="auto" w:fill="A6A6A6" w:themeFill="background1" w:themeFillShade="A6"/>
          </w:tcPr>
          <w:p w14:paraId="55274A0D" w14:textId="7DC4E209" w:rsidR="00C9607E" w:rsidRPr="008F1057" w:rsidRDefault="00C9607E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 xml:space="preserve">2. </w:t>
            </w:r>
            <w:r w:rsidR="00F17746">
              <w:rPr>
                <w:rFonts w:cstheme="minorHAnsi"/>
                <w:b/>
              </w:rPr>
              <w:t>Required Characteristics</w:t>
            </w:r>
          </w:p>
        </w:tc>
        <w:tc>
          <w:tcPr>
            <w:tcW w:w="6906" w:type="dxa"/>
            <w:shd w:val="clear" w:color="auto" w:fill="A6A6A6" w:themeFill="background1" w:themeFillShade="A6"/>
          </w:tcPr>
          <w:p w14:paraId="5F50BAD9" w14:textId="654A0CBC" w:rsidR="00C9607E" w:rsidRPr="008F1057" w:rsidRDefault="00C9607E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 xml:space="preserve">3. </w:t>
            </w:r>
            <w:r w:rsidR="00F17746">
              <w:rPr>
                <w:rFonts w:cstheme="minorHAnsi"/>
                <w:b/>
              </w:rPr>
              <w:t>Offered Specifications</w:t>
            </w:r>
          </w:p>
        </w:tc>
      </w:tr>
      <w:tr w:rsidR="00C9607E" w:rsidRPr="008F1057" w14:paraId="72A22D0C" w14:textId="2EA40BD4" w:rsidTr="00C9607E">
        <w:trPr>
          <w:trHeight w:val="454"/>
        </w:trPr>
        <w:tc>
          <w:tcPr>
            <w:tcW w:w="123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99C201" w14:textId="77777777" w:rsidR="00C9607E" w:rsidRPr="008F1057" w:rsidRDefault="00C9607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</w:t>
            </w:r>
          </w:p>
        </w:tc>
        <w:tc>
          <w:tcPr>
            <w:tcW w:w="12375" w:type="dxa"/>
            <w:gridSpan w:val="2"/>
            <w:shd w:val="clear" w:color="auto" w:fill="D9D9D9" w:themeFill="background1" w:themeFillShade="D9"/>
          </w:tcPr>
          <w:p w14:paraId="7FFFC004" w14:textId="756FFEB7" w:rsidR="00C9607E" w:rsidRDefault="009C4557" w:rsidP="003A578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9C4557">
              <w:rPr>
                <w:rFonts w:cstheme="minorHAnsi"/>
                <w:b/>
              </w:rPr>
              <w:t>ea machine</w:t>
            </w:r>
          </w:p>
        </w:tc>
      </w:tr>
      <w:tr w:rsidR="00C9607E" w:rsidRPr="008F1057" w14:paraId="7855BA41" w14:textId="07A364AD" w:rsidTr="00C9607E">
        <w:tc>
          <w:tcPr>
            <w:tcW w:w="1231" w:type="dxa"/>
          </w:tcPr>
          <w:p w14:paraId="52A70D82" w14:textId="77777777" w:rsidR="00C9607E" w:rsidRPr="008F1057" w:rsidRDefault="00C9607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1.1</w:t>
            </w:r>
          </w:p>
        </w:tc>
        <w:tc>
          <w:tcPr>
            <w:tcW w:w="5469" w:type="dxa"/>
          </w:tcPr>
          <w:p w14:paraId="6DBE20A5" w14:textId="355D6197" w:rsidR="00C9607E" w:rsidRPr="0008696D" w:rsidRDefault="009C4557" w:rsidP="00A828B0">
            <w:pPr>
              <w:rPr>
                <w:rFonts w:cstheme="minorHAnsi"/>
              </w:rPr>
            </w:pPr>
            <w:r>
              <w:rPr>
                <w:rFonts w:cstheme="minorHAnsi"/>
              </w:rPr>
              <w:t>Pyramid Tea bag with envelope Packing Machine</w:t>
            </w:r>
          </w:p>
        </w:tc>
        <w:tc>
          <w:tcPr>
            <w:tcW w:w="6906" w:type="dxa"/>
          </w:tcPr>
          <w:p w14:paraId="31F753C7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68AAB83C" w14:textId="71AB328D" w:rsidTr="00C9607E">
        <w:tc>
          <w:tcPr>
            <w:tcW w:w="1231" w:type="dxa"/>
          </w:tcPr>
          <w:p w14:paraId="10F33EF4" w14:textId="786CEC8F" w:rsidR="00C9607E" w:rsidRPr="008F1057" w:rsidRDefault="00C9607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1.2</w:t>
            </w:r>
          </w:p>
        </w:tc>
        <w:tc>
          <w:tcPr>
            <w:tcW w:w="5469" w:type="dxa"/>
          </w:tcPr>
          <w:p w14:paraId="46D96EFD" w14:textId="68F42F49" w:rsidR="00C9607E" w:rsidRPr="0008696D" w:rsidRDefault="00C9607E" w:rsidP="00A7682C">
            <w:pPr>
              <w:rPr>
                <w:rFonts w:cstheme="minorHAnsi"/>
              </w:rPr>
            </w:pPr>
          </w:p>
        </w:tc>
        <w:tc>
          <w:tcPr>
            <w:tcW w:w="6906" w:type="dxa"/>
          </w:tcPr>
          <w:p w14:paraId="5610F387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2CFB36E8" w14:textId="78A38795" w:rsidTr="00C9607E">
        <w:tc>
          <w:tcPr>
            <w:tcW w:w="1231" w:type="dxa"/>
          </w:tcPr>
          <w:p w14:paraId="79753E4D" w14:textId="20A8B8B6" w:rsidR="00C9607E" w:rsidRPr="008F1057" w:rsidRDefault="00C9607E" w:rsidP="000E482E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5469" w:type="dxa"/>
          </w:tcPr>
          <w:p w14:paraId="21E40829" w14:textId="7AC6FF99" w:rsidR="00C9607E" w:rsidRDefault="00C9607E" w:rsidP="005E624B">
            <w:pPr>
              <w:ind w:left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4419CDDC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3CD6BB32" w14:textId="5D8BDED5" w:rsidTr="00C9607E">
        <w:tc>
          <w:tcPr>
            <w:tcW w:w="1231" w:type="dxa"/>
          </w:tcPr>
          <w:p w14:paraId="6BA8C339" w14:textId="18EC2C4D" w:rsidR="00C9607E" w:rsidRDefault="00C9607E" w:rsidP="000E482E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5469" w:type="dxa"/>
          </w:tcPr>
          <w:p w14:paraId="44564C68" w14:textId="3F4888FE" w:rsidR="00C9607E" w:rsidRPr="0008696D" w:rsidRDefault="00C9607E" w:rsidP="005E624B">
            <w:pPr>
              <w:ind w:left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3DBDFE6F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4D6A5BAA" w14:textId="7C24FD46" w:rsidTr="00C9607E">
        <w:tc>
          <w:tcPr>
            <w:tcW w:w="1231" w:type="dxa"/>
          </w:tcPr>
          <w:p w14:paraId="27F16A61" w14:textId="09A977BC" w:rsidR="00C9607E" w:rsidRDefault="00C9607E" w:rsidP="000E482E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5469" w:type="dxa"/>
          </w:tcPr>
          <w:p w14:paraId="738AE1AA" w14:textId="5CBC4E37" w:rsidR="00C9607E" w:rsidRPr="0008696D" w:rsidRDefault="00C9607E" w:rsidP="005E624B">
            <w:pPr>
              <w:ind w:left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320037D3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76836137" w14:textId="78461B15" w:rsidTr="00C9607E">
        <w:tc>
          <w:tcPr>
            <w:tcW w:w="1231" w:type="dxa"/>
          </w:tcPr>
          <w:p w14:paraId="45FFB6F7" w14:textId="2359F3EC" w:rsidR="00C9607E" w:rsidRDefault="00C9607E" w:rsidP="000E482E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5469" w:type="dxa"/>
          </w:tcPr>
          <w:p w14:paraId="7E1AEAA2" w14:textId="3F117AEF" w:rsidR="00C9607E" w:rsidRPr="0008696D" w:rsidRDefault="00C9607E" w:rsidP="005E624B">
            <w:pPr>
              <w:ind w:left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69A83EF0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44242C2C" w14:textId="2BE6FCAD" w:rsidTr="00C9607E">
        <w:tc>
          <w:tcPr>
            <w:tcW w:w="1231" w:type="dxa"/>
          </w:tcPr>
          <w:p w14:paraId="15799429" w14:textId="67E6F1A6" w:rsidR="00C9607E" w:rsidRDefault="00C9607E" w:rsidP="000E482E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5469" w:type="dxa"/>
          </w:tcPr>
          <w:p w14:paraId="74359314" w14:textId="1CA5EC55" w:rsidR="00C9607E" w:rsidRPr="0008696D" w:rsidRDefault="00C9607E" w:rsidP="005E624B">
            <w:pPr>
              <w:ind w:left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46584A38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313264B3" w14:textId="3BB036A4" w:rsidTr="00C9607E">
        <w:tc>
          <w:tcPr>
            <w:tcW w:w="1231" w:type="dxa"/>
          </w:tcPr>
          <w:p w14:paraId="786AC85C" w14:textId="778BA69D" w:rsidR="00C9607E" w:rsidRPr="008F1057" w:rsidRDefault="00C9607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8</w:t>
            </w:r>
          </w:p>
        </w:tc>
        <w:tc>
          <w:tcPr>
            <w:tcW w:w="5469" w:type="dxa"/>
          </w:tcPr>
          <w:p w14:paraId="33956736" w14:textId="246833A0" w:rsidR="00C9607E" w:rsidRPr="0008696D" w:rsidRDefault="00C9607E" w:rsidP="000E482E">
            <w:pPr>
              <w:ind w:left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05A54AC7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5598CB66" w14:textId="41E2DEA9" w:rsidTr="00C9607E">
        <w:tc>
          <w:tcPr>
            <w:tcW w:w="1231" w:type="dxa"/>
          </w:tcPr>
          <w:p w14:paraId="754DE78A" w14:textId="02928E2F" w:rsidR="00C9607E" w:rsidRPr="008F1057" w:rsidRDefault="00A828B0" w:rsidP="000E482E">
            <w:pPr>
              <w:ind w:left="22" w:hanging="2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1.9</w:t>
            </w:r>
          </w:p>
        </w:tc>
        <w:tc>
          <w:tcPr>
            <w:tcW w:w="5469" w:type="dxa"/>
          </w:tcPr>
          <w:p w14:paraId="48B88208" w14:textId="4C91442F" w:rsidR="00C9607E" w:rsidRPr="0008696D" w:rsidRDefault="00C9607E" w:rsidP="000E482E">
            <w:pPr>
              <w:ind w:left="22" w:hanging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69615222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A828B0" w:rsidRPr="008F1057" w14:paraId="355377C5" w14:textId="77777777" w:rsidTr="00C9607E">
        <w:tc>
          <w:tcPr>
            <w:tcW w:w="1231" w:type="dxa"/>
          </w:tcPr>
          <w:p w14:paraId="6CE28AD6" w14:textId="0AAA8E0C" w:rsidR="00A828B0" w:rsidRPr="008F1057" w:rsidRDefault="00A828B0" w:rsidP="000E482E">
            <w:pPr>
              <w:ind w:left="22" w:hanging="22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5469" w:type="dxa"/>
          </w:tcPr>
          <w:p w14:paraId="49F52A6E" w14:textId="7BF1AEB7" w:rsidR="00A828B0" w:rsidRPr="00A828B0" w:rsidRDefault="00A828B0" w:rsidP="000E482E">
            <w:pPr>
              <w:ind w:left="22" w:hanging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5D698D02" w14:textId="77777777" w:rsidR="00A828B0" w:rsidRPr="0008696D" w:rsidRDefault="00A828B0" w:rsidP="00A7682C">
            <w:pPr>
              <w:rPr>
                <w:rFonts w:cstheme="minorHAnsi"/>
              </w:rPr>
            </w:pPr>
          </w:p>
        </w:tc>
      </w:tr>
      <w:tr w:rsidR="00C9607E" w:rsidRPr="008F1057" w14:paraId="6DE8719B" w14:textId="7CA0025D" w:rsidTr="00C9607E">
        <w:tc>
          <w:tcPr>
            <w:tcW w:w="1231" w:type="dxa"/>
          </w:tcPr>
          <w:p w14:paraId="61BFFB38" w14:textId="5318E3C4" w:rsidR="00C9607E" w:rsidRPr="008F1057" w:rsidRDefault="00C9607E" w:rsidP="00A828B0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1</w:t>
            </w:r>
            <w:r w:rsidR="00A828B0">
              <w:rPr>
                <w:rFonts w:cstheme="minorHAnsi"/>
              </w:rPr>
              <w:t>1</w:t>
            </w:r>
          </w:p>
        </w:tc>
        <w:tc>
          <w:tcPr>
            <w:tcW w:w="5469" w:type="dxa"/>
          </w:tcPr>
          <w:p w14:paraId="1D157427" w14:textId="01C8950D" w:rsidR="00C9607E" w:rsidRPr="0008696D" w:rsidRDefault="00C9607E" w:rsidP="000E482E">
            <w:pPr>
              <w:ind w:left="22"/>
              <w:rPr>
                <w:rFonts w:cstheme="minorHAnsi"/>
              </w:rPr>
            </w:pPr>
          </w:p>
        </w:tc>
        <w:tc>
          <w:tcPr>
            <w:tcW w:w="6906" w:type="dxa"/>
          </w:tcPr>
          <w:p w14:paraId="5B15C9B8" w14:textId="77777777" w:rsidR="00C9607E" w:rsidRPr="0008696D" w:rsidRDefault="00C9607E" w:rsidP="00A7682C">
            <w:pPr>
              <w:rPr>
                <w:rFonts w:cstheme="minorHAnsi"/>
              </w:rPr>
            </w:pPr>
          </w:p>
        </w:tc>
      </w:tr>
      <w:tr w:rsidR="00C9607E" w:rsidRPr="008F1057" w14:paraId="07FC2BBC" w14:textId="159CC080" w:rsidTr="00C9607E">
        <w:trPr>
          <w:trHeight w:val="454"/>
        </w:trPr>
        <w:tc>
          <w:tcPr>
            <w:tcW w:w="123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9947E5C" w14:textId="77777777" w:rsidR="00C9607E" w:rsidRPr="008F1057" w:rsidRDefault="00C9607E" w:rsidP="003A578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469" w:type="dxa"/>
            <w:shd w:val="clear" w:color="auto" w:fill="D9D9D9" w:themeFill="background1" w:themeFillShade="D9"/>
          </w:tcPr>
          <w:p w14:paraId="10CD9CA2" w14:textId="2CEBB7EF" w:rsidR="00C9607E" w:rsidRDefault="00FC2591" w:rsidP="00E21DF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MANUFACTURER AND </w:t>
            </w:r>
            <w:r w:rsidR="00C9607E">
              <w:rPr>
                <w:rFonts w:cstheme="minorHAnsi"/>
                <w:b/>
              </w:rPr>
              <w:t>MODEL:</w:t>
            </w:r>
          </w:p>
        </w:tc>
        <w:tc>
          <w:tcPr>
            <w:tcW w:w="6906" w:type="dxa"/>
            <w:shd w:val="clear" w:color="auto" w:fill="D9D9D9" w:themeFill="background1" w:themeFillShade="D9"/>
          </w:tcPr>
          <w:p w14:paraId="3FF68DB2" w14:textId="77777777" w:rsidR="00C9607E" w:rsidRDefault="00C9607E" w:rsidP="00253629">
            <w:pPr>
              <w:rPr>
                <w:rFonts w:cstheme="minorHAnsi"/>
                <w:b/>
              </w:rPr>
            </w:pPr>
          </w:p>
        </w:tc>
      </w:tr>
    </w:tbl>
    <w:p w14:paraId="2E73B11C" w14:textId="4E8EC334" w:rsidR="00A53F70" w:rsidRDefault="00A53F70" w:rsidP="00A53F70">
      <w:pPr>
        <w:rPr>
          <w:rFonts w:cstheme="minorHAnsi"/>
        </w:rPr>
      </w:pPr>
    </w:p>
    <w:p w14:paraId="1AD16DA6" w14:textId="6F682F7A" w:rsidR="00404A85" w:rsidRDefault="00404A85" w:rsidP="00A53F70">
      <w:pPr>
        <w:rPr>
          <w:rFonts w:cstheme="minorHAnsi"/>
        </w:rPr>
      </w:pPr>
    </w:p>
    <w:p w14:paraId="0AF241AD" w14:textId="0ACE421F" w:rsidR="00404A85" w:rsidRDefault="00404A85" w:rsidP="00A53F70">
      <w:pPr>
        <w:rPr>
          <w:rFonts w:cstheme="minorHAnsi"/>
        </w:rPr>
      </w:pPr>
    </w:p>
    <w:p w14:paraId="25CB628D" w14:textId="0690730C" w:rsidR="00404A85" w:rsidRDefault="00404A85" w:rsidP="00A53F70">
      <w:pPr>
        <w:rPr>
          <w:rFonts w:cstheme="minorHAnsi"/>
        </w:rPr>
      </w:pPr>
    </w:p>
    <w:p w14:paraId="6E9A5332" w14:textId="77777777" w:rsidR="00404A85" w:rsidRDefault="00404A85" w:rsidP="00A53F70">
      <w:pPr>
        <w:rPr>
          <w:rFonts w:cstheme="minorHAnsi"/>
        </w:rPr>
      </w:pPr>
    </w:p>
    <w:p w14:paraId="0311B207" w14:textId="58E7734F" w:rsidR="00E21DF9" w:rsidRDefault="00E21DF9" w:rsidP="00A53F70">
      <w:pPr>
        <w:rPr>
          <w:rFonts w:cstheme="minorHAnsi"/>
        </w:rPr>
      </w:pPr>
    </w:p>
    <w:p w14:paraId="6A305242" w14:textId="17571280" w:rsidR="005F2ABF" w:rsidRPr="008F1057" w:rsidRDefault="005F2ABF" w:rsidP="005F2ABF">
      <w:pPr>
        <w:jc w:val="both"/>
        <w:rPr>
          <w:rFonts w:cstheme="minorHAnsi"/>
        </w:rPr>
      </w:pPr>
      <w:r w:rsidRPr="008F1057">
        <w:rPr>
          <w:rFonts w:cstheme="minorHAnsi"/>
        </w:rPr>
        <w:t xml:space="preserve"> _______________________________, ___________20</w:t>
      </w:r>
      <w:r w:rsidR="00C9607E">
        <w:rPr>
          <w:rFonts w:cstheme="minorHAnsi"/>
        </w:rPr>
        <w:t>22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4347B95B" w14:textId="5AEBAF73" w:rsidR="005F2ABF" w:rsidRPr="008F1057" w:rsidRDefault="005F2ABF" w:rsidP="001B1B11">
      <w:pPr>
        <w:jc w:val="both"/>
        <w:rPr>
          <w:rFonts w:cstheme="minorHAnsi"/>
        </w:rPr>
      </w:pPr>
      <w:r w:rsidRPr="008F1057">
        <w:rPr>
          <w:rFonts w:cstheme="minorHAnsi"/>
        </w:rPr>
        <w:t>(</w:t>
      </w:r>
      <w:r w:rsidR="00FC2591">
        <w:rPr>
          <w:rFonts w:cstheme="minorHAnsi"/>
        </w:rPr>
        <w:t>signature of the person, authorised for the representation</w:t>
      </w:r>
      <w:r w:rsidRPr="008F1057">
        <w:rPr>
          <w:rFonts w:cstheme="minorHAnsi"/>
        </w:rPr>
        <w:t>)</w:t>
      </w:r>
    </w:p>
    <w:sectPr w:rsidR="005F2ABF" w:rsidRPr="008F1057" w:rsidSect="008D0EE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6A0D" w14:textId="77777777" w:rsidR="007D4B9D" w:rsidRDefault="007D4B9D" w:rsidP="004F171E">
      <w:pPr>
        <w:spacing w:after="0" w:line="240" w:lineRule="auto"/>
      </w:pPr>
      <w:r>
        <w:separator/>
      </w:r>
    </w:p>
  </w:endnote>
  <w:endnote w:type="continuationSeparator" w:id="0">
    <w:p w14:paraId="0B615133" w14:textId="77777777" w:rsidR="007D4B9D" w:rsidRDefault="007D4B9D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7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6CFBA" w14:textId="77777777" w:rsidR="004F171E" w:rsidRDefault="004F171E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BE42B" w14:textId="77777777" w:rsidR="004F171E" w:rsidRDefault="004F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3AD1" w14:textId="77777777" w:rsidR="007D4B9D" w:rsidRDefault="007D4B9D" w:rsidP="004F171E">
      <w:pPr>
        <w:spacing w:after="0" w:line="240" w:lineRule="auto"/>
      </w:pPr>
      <w:r>
        <w:separator/>
      </w:r>
    </w:p>
  </w:footnote>
  <w:footnote w:type="continuationSeparator" w:id="0">
    <w:p w14:paraId="3C74F230" w14:textId="77777777" w:rsidR="007D4B9D" w:rsidRDefault="007D4B9D" w:rsidP="004F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7"/>
    <w:rsid w:val="00067BD4"/>
    <w:rsid w:val="00073FE0"/>
    <w:rsid w:val="0008696D"/>
    <w:rsid w:val="000B4617"/>
    <w:rsid w:val="000B7398"/>
    <w:rsid w:val="000E482E"/>
    <w:rsid w:val="0010693C"/>
    <w:rsid w:val="00114BD1"/>
    <w:rsid w:val="0012111D"/>
    <w:rsid w:val="00123588"/>
    <w:rsid w:val="001608AB"/>
    <w:rsid w:val="0017162E"/>
    <w:rsid w:val="00172958"/>
    <w:rsid w:val="00180C5D"/>
    <w:rsid w:val="00182B45"/>
    <w:rsid w:val="001917EC"/>
    <w:rsid w:val="001B1B11"/>
    <w:rsid w:val="001C093B"/>
    <w:rsid w:val="00253629"/>
    <w:rsid w:val="00256D2D"/>
    <w:rsid w:val="002816F5"/>
    <w:rsid w:val="00290F72"/>
    <w:rsid w:val="002E172C"/>
    <w:rsid w:val="00363B0E"/>
    <w:rsid w:val="003A0BEE"/>
    <w:rsid w:val="003B7B17"/>
    <w:rsid w:val="003C60F4"/>
    <w:rsid w:val="003C662E"/>
    <w:rsid w:val="00404A85"/>
    <w:rsid w:val="004325E8"/>
    <w:rsid w:val="00457957"/>
    <w:rsid w:val="004C168E"/>
    <w:rsid w:val="004F171E"/>
    <w:rsid w:val="00522902"/>
    <w:rsid w:val="005675D7"/>
    <w:rsid w:val="005E624B"/>
    <w:rsid w:val="005F16FA"/>
    <w:rsid w:val="005F2ABF"/>
    <w:rsid w:val="005F3EFD"/>
    <w:rsid w:val="00602CDA"/>
    <w:rsid w:val="0061081E"/>
    <w:rsid w:val="00613FFA"/>
    <w:rsid w:val="00652914"/>
    <w:rsid w:val="006C51B0"/>
    <w:rsid w:val="006F7E3E"/>
    <w:rsid w:val="0070021E"/>
    <w:rsid w:val="00735D95"/>
    <w:rsid w:val="00762979"/>
    <w:rsid w:val="00783BA0"/>
    <w:rsid w:val="007C6A76"/>
    <w:rsid w:val="007C6A82"/>
    <w:rsid w:val="007D4B9D"/>
    <w:rsid w:val="0080394B"/>
    <w:rsid w:val="0081075B"/>
    <w:rsid w:val="008235B0"/>
    <w:rsid w:val="00824DB2"/>
    <w:rsid w:val="00826555"/>
    <w:rsid w:val="008A5396"/>
    <w:rsid w:val="008A5C5D"/>
    <w:rsid w:val="008D0EE5"/>
    <w:rsid w:val="008F1057"/>
    <w:rsid w:val="00941986"/>
    <w:rsid w:val="009572B6"/>
    <w:rsid w:val="0096157A"/>
    <w:rsid w:val="009706BA"/>
    <w:rsid w:val="00995DC3"/>
    <w:rsid w:val="009C4557"/>
    <w:rsid w:val="00A124D3"/>
    <w:rsid w:val="00A41657"/>
    <w:rsid w:val="00A53F70"/>
    <w:rsid w:val="00A7184B"/>
    <w:rsid w:val="00A751BC"/>
    <w:rsid w:val="00A828B0"/>
    <w:rsid w:val="00AA69DB"/>
    <w:rsid w:val="00AB3380"/>
    <w:rsid w:val="00AB3809"/>
    <w:rsid w:val="00AC3C1A"/>
    <w:rsid w:val="00B275D3"/>
    <w:rsid w:val="00B33010"/>
    <w:rsid w:val="00B43F26"/>
    <w:rsid w:val="00B5195E"/>
    <w:rsid w:val="00B66216"/>
    <w:rsid w:val="00B71BF3"/>
    <w:rsid w:val="00C1648D"/>
    <w:rsid w:val="00C36059"/>
    <w:rsid w:val="00C41AFA"/>
    <w:rsid w:val="00C468AF"/>
    <w:rsid w:val="00C553BF"/>
    <w:rsid w:val="00C65F20"/>
    <w:rsid w:val="00C9607E"/>
    <w:rsid w:val="00CA5D82"/>
    <w:rsid w:val="00CE0EC8"/>
    <w:rsid w:val="00D518E8"/>
    <w:rsid w:val="00D827A9"/>
    <w:rsid w:val="00DA2DF2"/>
    <w:rsid w:val="00DC7810"/>
    <w:rsid w:val="00DD02A0"/>
    <w:rsid w:val="00DE29AF"/>
    <w:rsid w:val="00E21DF9"/>
    <w:rsid w:val="00E55B72"/>
    <w:rsid w:val="00EA28BB"/>
    <w:rsid w:val="00EE48EF"/>
    <w:rsid w:val="00F17746"/>
    <w:rsid w:val="00F61D37"/>
    <w:rsid w:val="00FC2591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F7"/>
  <w15:chartTrackingRefBased/>
  <w15:docId w15:val="{C1F3C870-9955-4FEE-AFB5-1969330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4B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dragan@quahwa.hr</cp:lastModifiedBy>
  <cp:revision>4</cp:revision>
  <cp:lastPrinted>2022-06-12T13:09:00Z</cp:lastPrinted>
  <dcterms:created xsi:type="dcterms:W3CDTF">2022-03-10T21:33:00Z</dcterms:created>
  <dcterms:modified xsi:type="dcterms:W3CDTF">2022-06-12T13:09:00Z</dcterms:modified>
</cp:coreProperties>
</file>